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A" w14:textId="76D59672" w:rsidR="00524281" w:rsidRDefault="00854F4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Renishaw e Identify3D trabajan en equipo para conseguir la fabricación digital segura</w:t>
      </w:r>
    </w:p>
    <w:p w14:paraId="53629E78" w14:textId="77777777" w:rsidR="00854F43" w:rsidRDefault="00854F43" w:rsidP="004C68BF">
      <w:pPr>
        <w:spacing w:line="336" w:lineRule="auto"/>
        <w:ind w:right="-554"/>
        <w:rPr>
          <w:rFonts w:ascii="Arial" w:hAnsi="Arial" w:cs="Arial"/>
        </w:rPr>
      </w:pPr>
    </w:p>
    <w:p w14:paraId="70318B48" w14:textId="77777777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Renishaw, líder internacional en tecnologías de metrología y fabricación aditiva (FA), e Identify3D, principal proveedor de software para la cadena de suministro digital, se complacen en anunciar su asociación para ofrecer un proceso completo de fabricación digital segura.</w:t>
      </w:r>
    </w:p>
    <w:p w14:paraId="5820D8AF" w14:textId="77777777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24F41E39" w14:textId="079B0E86" w:rsidR="00854F43" w:rsidRDefault="00F60F33" w:rsidP="00854F43">
      <w:pPr>
        <w:spacing w:line="336" w:lineRule="auto"/>
        <w:ind w:right="-554"/>
        <w:rPr>
          <w:rFonts w:ascii="Arial" w:hAnsi="Arial" w:cs="Arial"/>
        </w:rPr>
      </w:pPr>
      <w:r w:rsidRPr="00F60F33">
        <w:rPr>
          <w:rFonts w:ascii="Arial" w:hAnsi="Arial"/>
        </w:rPr>
        <w:t>Identify3D se encargará de la protección de datos y las licencias contractuales y de fabricación, desde el diseño hasta la producción, en los sistemas de FA de Renishaw.</w:t>
      </w:r>
      <w:r w:rsidR="00854F43">
        <w:rPr>
          <w:rFonts w:ascii="Arial" w:hAnsi="Arial"/>
        </w:rPr>
        <w:t xml:space="preserve"> </w:t>
      </w:r>
      <w:r w:rsidRPr="00F60F33">
        <w:rPr>
          <w:rFonts w:ascii="Arial" w:hAnsi="Arial"/>
        </w:rPr>
        <w:t>Al asegurar todos los datos digitales durante la fase de diseño, la tecnología permite a los usuarios de sistemas Renishaw preservar la propiedad intelectual (PI), garantizar el cumplimiento de las normas de producción y proporcionar trazabilidad a la cadena de suministro digital conforme a los principales estándares del sector.</w:t>
      </w:r>
    </w:p>
    <w:p w14:paraId="622527DB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4438484C" w14:textId="4676D68C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"Renishaw es consciente de la importancia de disponer de un control eficiente y fiable del flujo de datos hacia sus máquinas en todo momento,” explica Stephan Thomas, Director de Estrategia en Identify3D. “Estamos orgullosos de que Renishaw, una de las principales empresas tecnológicas y científicas mundiales, haya elegido a Identify3D como proveedor estratégico para esta solución en el sector: desde el diseño hasta la producción y distribución”. </w:t>
      </w:r>
    </w:p>
    <w:p w14:paraId="58119877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3E3A7269" w14:textId="361304BE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Marc Saunders, Director de Centros de Soluciones Globales de Renishaw, comenta, “La industrialización de la fabricación aditiva exige el control y la gestión de una compleja cadena de procesos para fabricar piezas uniformes, trazables y homologadas.  La transmisión segura y el uso controlado de IP digitales es crucial para habilitar unas cadenas de suministro ágiles, preparadas para la cuarta revolución industrial o Industria 4.0.  Pensamos que Identify3D aporta la solución sólida y necesaria que aumentará estos controles, reduciendo al mínimo la variación para aumentar y mantener la calidad de producción de la fabricación aditiva”.</w:t>
      </w:r>
    </w:p>
    <w:p w14:paraId="12A9BC00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63440813" w14:textId="149E10B6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Las dos empresas colaboran actualmente en proyectos piloto para varios clientes de fabricación.</w:t>
      </w:r>
    </w:p>
    <w:p w14:paraId="0EF3DF40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4FE880CC" w14:textId="3CC85884" w:rsidR="00524281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Mediante esta colaboración, sectores como el aeroespacial, automoción, defensa y dispositivos médicos, consiguen acelerar la implantación de la fabricación aditiva y proporcionar una fabricación distribuida segura a todas las cadenas de suministro.</w:t>
      </w:r>
    </w:p>
    <w:p w14:paraId="6CF8979E" w14:textId="77777777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bookmarkStart w:id="0" w:name="_GoBack"/>
      <w:bookmarkEnd w:id="0"/>
    </w:p>
    <w:sectPr w:rsidR="00854F43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653C" w14:textId="77777777" w:rsidR="008124A4" w:rsidRDefault="008124A4" w:rsidP="002E2F8C">
      <w:r>
        <w:separator/>
      </w:r>
    </w:p>
  </w:endnote>
  <w:endnote w:type="continuationSeparator" w:id="0">
    <w:p w14:paraId="0910BFAA" w14:textId="77777777" w:rsidR="008124A4" w:rsidRDefault="008124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03F1" w14:textId="77777777" w:rsidR="008124A4" w:rsidRDefault="008124A4" w:rsidP="002E2F8C">
      <w:r>
        <w:separator/>
      </w:r>
    </w:p>
  </w:footnote>
  <w:footnote w:type="continuationSeparator" w:id="0">
    <w:p w14:paraId="27352451" w14:textId="77777777" w:rsidR="008124A4" w:rsidRDefault="008124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2C22AFCD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124A4"/>
    <w:rsid w:val="00854F43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60F33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4F4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F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854F43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af5f2fd-5408-4f1e-9766-c7b530b9d8c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0716C5-AD90-4004-A75D-31DC9F0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2017-11-13T12:17:00Z</dcterms:created>
  <dcterms:modified xsi:type="dcterms:W3CDTF">2017-11-27T17:50:00Z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