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2B" w:rsidRPr="00877E75" w:rsidRDefault="00955673" w:rsidP="00877E75">
      <w:pPr>
        <w:pStyle w:val="Heading1"/>
        <w:ind w:left="0"/>
        <w:jc w:val="both"/>
        <w:rPr>
          <w:rFonts w:cs="Arial"/>
        </w:rPr>
      </w:pPr>
      <w:r w:rsidRPr="00877E75">
        <w:rPr>
          <w:rFonts w:cs="Arial"/>
          <w:noProof/>
          <w:lang w:val="en-GB" w:eastAsia="zh-CN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02B" w:rsidRPr="00877E75">
        <w:rPr>
          <w:rFonts w:cs="Arial"/>
        </w:rPr>
        <w:t xml:space="preserve"> </w:t>
      </w:r>
    </w:p>
    <w:p w:rsidR="000D5D2D" w:rsidRPr="00877E75" w:rsidRDefault="000D5D2D" w:rsidP="00877E75">
      <w:pPr>
        <w:ind w:left="567" w:right="567"/>
        <w:jc w:val="both"/>
        <w:rPr>
          <w:rFonts w:cs="Arial"/>
          <w:sz w:val="12"/>
          <w:szCs w:val="12"/>
        </w:rPr>
      </w:pPr>
    </w:p>
    <w:p w:rsidR="00877E75" w:rsidRPr="00877E75" w:rsidRDefault="00877E75" w:rsidP="00BF736E">
      <w:pPr>
        <w:spacing w:afterLines="120"/>
        <w:ind w:left="567" w:right="567"/>
        <w:jc w:val="both"/>
        <w:rPr>
          <w:rStyle w:val="Strong"/>
          <w:rFonts w:cs="Arial"/>
          <w:bCs w:val="0"/>
          <w:szCs w:val="24"/>
        </w:rPr>
      </w:pPr>
      <w:bookmarkStart w:id="0" w:name="OLE_LINK3"/>
      <w:bookmarkStart w:id="1" w:name="OLE_LINK4"/>
      <w:bookmarkStart w:id="2" w:name="OLE_LINK1"/>
      <w:bookmarkStart w:id="3" w:name="OLE_LINK2"/>
      <w:r w:rsidRPr="00877E75">
        <w:rPr>
          <w:rStyle w:val="Strong"/>
          <w:rFonts w:cs="Arial"/>
          <w:bCs w:val="0"/>
          <w:szCs w:val="24"/>
          <w:lang w:val="es-ES_tradnl"/>
        </w:rPr>
        <w:t>Renishaw anuncia más nuevos productos para la feria EMO Hannover 2011</w:t>
      </w:r>
    </w:p>
    <w:bookmarkEnd w:id="0"/>
    <w:bookmarkEnd w:id="1"/>
    <w:bookmarkEnd w:id="2"/>
    <w:bookmarkEnd w:id="3"/>
    <w:p w:rsidR="00877E75" w:rsidRPr="00877E75" w:rsidRDefault="00877E75" w:rsidP="00877E75">
      <w:pPr>
        <w:tabs>
          <w:tab w:val="left" w:pos="10206"/>
        </w:tabs>
        <w:ind w:left="567" w:right="565"/>
        <w:jc w:val="both"/>
        <w:rPr>
          <w:rFonts w:cs="Arial"/>
          <w:szCs w:val="24"/>
        </w:rPr>
      </w:pPr>
      <w:r w:rsidRPr="00877E75">
        <w:rPr>
          <w:rFonts w:cs="Arial"/>
          <w:szCs w:val="24"/>
          <w:lang w:val="es-ES_tradnl"/>
        </w:rPr>
        <w:t>Renishaw, empresa tecnológica internacional, anuncia la presentación de más nuevos productos en la feria EMO Hannover, que se celebrará en Alemania del 19 al 24 de septiembre.</w:t>
      </w:r>
      <w:r w:rsidRPr="00877E75">
        <w:rPr>
          <w:rFonts w:cs="Arial"/>
          <w:szCs w:val="24"/>
        </w:rPr>
        <w:t xml:space="preserve"> </w:t>
      </w:r>
      <w:r w:rsidRPr="00877E75">
        <w:rPr>
          <w:rFonts w:cs="Arial"/>
          <w:szCs w:val="24"/>
          <w:lang w:val="es-ES_tradnl"/>
        </w:rPr>
        <w:t xml:space="preserve">Entre los nuevos productos se incluyen sondas de contacto y sistemas de software que facilitarán el control de procesos en Máquinas-Herramienta CNC y una nueva sonda </w:t>
      </w:r>
      <w:proofErr w:type="spellStart"/>
      <w:r w:rsidRPr="00877E75">
        <w:rPr>
          <w:rFonts w:cs="Arial"/>
          <w:szCs w:val="24"/>
          <w:lang w:val="es-ES_tradnl"/>
        </w:rPr>
        <w:t>rugosímetro</w:t>
      </w:r>
      <w:proofErr w:type="spellEnd"/>
      <w:r w:rsidRPr="00877E75">
        <w:rPr>
          <w:rFonts w:cs="Arial"/>
          <w:szCs w:val="24"/>
          <w:lang w:val="es-ES_tradnl"/>
        </w:rPr>
        <w:t xml:space="preserve"> para la medición de acabado de superficies en máquinas de medición de coordenadas (MMC).</w:t>
      </w:r>
      <w:r w:rsidRPr="00877E75">
        <w:rPr>
          <w:rFonts w:cs="Arial"/>
          <w:szCs w:val="24"/>
        </w:rPr>
        <w:t xml:space="preserve"> </w:t>
      </w:r>
    </w:p>
    <w:p w:rsidR="00874B77" w:rsidRPr="00877E75" w:rsidRDefault="00874B77" w:rsidP="00877E75">
      <w:pPr>
        <w:tabs>
          <w:tab w:val="left" w:pos="10206"/>
        </w:tabs>
        <w:ind w:left="567"/>
        <w:jc w:val="both"/>
        <w:rPr>
          <w:rFonts w:cs="Arial"/>
        </w:rPr>
      </w:pPr>
    </w:p>
    <w:p w:rsidR="00877E75" w:rsidRPr="00877E75" w:rsidRDefault="00877E75" w:rsidP="00877E75">
      <w:pPr>
        <w:tabs>
          <w:tab w:val="left" w:pos="10206"/>
        </w:tabs>
        <w:ind w:left="567" w:right="565"/>
        <w:jc w:val="both"/>
        <w:rPr>
          <w:rFonts w:cs="Arial"/>
          <w:szCs w:val="24"/>
        </w:rPr>
      </w:pPr>
      <w:r w:rsidRPr="00877E75">
        <w:rPr>
          <w:rFonts w:cs="Arial"/>
          <w:szCs w:val="24"/>
          <w:lang w:val="es-ES_tradnl"/>
        </w:rPr>
        <w:t>Estos nuevos productos metrológicos se presentarán junto a los demás productos significativos previamente anunciados, incluida una alternativa totalmente nueva a los tradicionales calibres, una nueva gama de tecnologías de fabricación por aportación de material y la sonda de 5 ejes para MMC.</w:t>
      </w:r>
      <w:r w:rsidRPr="00877E75">
        <w:rPr>
          <w:rFonts w:cs="Arial"/>
          <w:szCs w:val="24"/>
        </w:rPr>
        <w:t xml:space="preserve"> </w:t>
      </w:r>
    </w:p>
    <w:p w:rsidR="00441209" w:rsidRPr="00877E75" w:rsidRDefault="00441209" w:rsidP="00877E75">
      <w:pPr>
        <w:tabs>
          <w:tab w:val="left" w:pos="10206"/>
        </w:tabs>
        <w:ind w:left="567"/>
        <w:jc w:val="both"/>
        <w:rPr>
          <w:rFonts w:cs="Arial"/>
        </w:rPr>
      </w:pPr>
    </w:p>
    <w:p w:rsidR="00877E75" w:rsidRPr="00877E75" w:rsidRDefault="00877E75" w:rsidP="00877E75">
      <w:pPr>
        <w:ind w:left="567" w:right="567"/>
        <w:jc w:val="both"/>
        <w:rPr>
          <w:rFonts w:cs="Arial"/>
          <w:b/>
          <w:szCs w:val="24"/>
        </w:rPr>
      </w:pPr>
      <w:r w:rsidRPr="00877E75">
        <w:rPr>
          <w:rFonts w:cs="Arial"/>
          <w:b/>
          <w:szCs w:val="24"/>
          <w:lang w:val="es-ES_tradnl"/>
        </w:rPr>
        <w:t>Nueva versión para PC del software de inspección para centros de mecanizado</w:t>
      </w:r>
    </w:p>
    <w:p w:rsidR="00877E75" w:rsidRPr="00877E75" w:rsidRDefault="00877E75" w:rsidP="00877E75">
      <w:pPr>
        <w:ind w:left="567" w:right="567"/>
        <w:jc w:val="both"/>
        <w:rPr>
          <w:rFonts w:cs="Arial"/>
          <w:szCs w:val="24"/>
        </w:rPr>
      </w:pPr>
      <w:r w:rsidRPr="00877E75">
        <w:rPr>
          <w:rFonts w:cs="Arial"/>
          <w:szCs w:val="24"/>
          <w:lang w:val="es-ES_tradnl"/>
        </w:rPr>
        <w:t>Los asistentes a la feria EMO 2011 podrán comprobar que Productivity+</w:t>
      </w:r>
      <w:r w:rsidRPr="00877E75">
        <w:rPr>
          <w:rFonts w:eastAsia="Arial Unicode MS" w:cs="Arial"/>
          <w:szCs w:val="24"/>
          <w:lang w:val="es-ES_tradnl"/>
        </w:rPr>
        <w:t xml:space="preserve">™ </w:t>
      </w:r>
      <w:r w:rsidRPr="00877E75">
        <w:rPr>
          <w:rFonts w:cs="Arial"/>
          <w:szCs w:val="24"/>
          <w:lang w:val="es-ES_tradnl"/>
        </w:rPr>
        <w:t>es una exclusiva solución de software para la integración de funciones de medición y control de procesos en los programas de mecanizado CNC.</w:t>
      </w:r>
      <w:r w:rsidRPr="00877E75">
        <w:rPr>
          <w:rFonts w:cs="Arial"/>
          <w:szCs w:val="24"/>
        </w:rPr>
        <w:t xml:space="preserve"> </w:t>
      </w:r>
      <w:r w:rsidRPr="00877E75">
        <w:rPr>
          <w:rFonts w:cs="Arial"/>
          <w:szCs w:val="24"/>
          <w:lang w:val="es-ES_tradnl"/>
        </w:rPr>
        <w:t>Con unas ventajas considerables sobre los métodos tradicionales, Productivity+ hace innecesaria la programación manual de los ciclos de inspección en código G, permitiendo elegir las piezas ‘seleccionando y haciendo clic’ en los modelos sólidos importados, en una interfaz que los usuarios de CAM ya conocen.</w:t>
      </w:r>
    </w:p>
    <w:p w:rsidR="002321EF" w:rsidRPr="00877E75" w:rsidRDefault="002321EF" w:rsidP="00877E75">
      <w:pPr>
        <w:ind w:left="567" w:right="567"/>
        <w:jc w:val="both"/>
        <w:rPr>
          <w:rFonts w:cs="Arial"/>
        </w:rPr>
      </w:pPr>
    </w:p>
    <w:p w:rsidR="00877E75" w:rsidRPr="00877E75" w:rsidRDefault="00877E75" w:rsidP="00877E75">
      <w:pPr>
        <w:ind w:left="567" w:right="567"/>
        <w:jc w:val="both"/>
        <w:rPr>
          <w:rFonts w:cs="Arial"/>
          <w:szCs w:val="24"/>
        </w:rPr>
      </w:pPr>
      <w:r w:rsidRPr="00877E75">
        <w:rPr>
          <w:rFonts w:cs="Arial"/>
          <w:szCs w:val="24"/>
          <w:lang w:val="es-ES_tradnl"/>
        </w:rPr>
        <w:t xml:space="preserve">Aunque es la herramienta más completa disponible para el control de procesos de mecanizado mediante medición en máquina, la versión 1.90 de Productivity+, que estará disponible en el otoño de 2011, amplía todavía más las funciones y la flexibilidad existentes con nuevas funciones para las Instrucciones construidas, mejores funciones </w:t>
      </w:r>
      <w:proofErr w:type="spellStart"/>
      <w:r w:rsidRPr="00877E75">
        <w:rPr>
          <w:rFonts w:cs="Arial"/>
          <w:szCs w:val="24"/>
          <w:lang w:val="es-ES_tradnl"/>
        </w:rPr>
        <w:t>multieje</w:t>
      </w:r>
      <w:proofErr w:type="spellEnd"/>
      <w:r w:rsidRPr="00877E75">
        <w:rPr>
          <w:rFonts w:cs="Arial"/>
          <w:szCs w:val="24"/>
          <w:lang w:val="es-ES_tradnl"/>
        </w:rPr>
        <w:t>, más capacidad de generación de informes y unas funciones de macro más personalizadas.</w:t>
      </w:r>
    </w:p>
    <w:p w:rsidR="002321EF" w:rsidRPr="00877E75" w:rsidRDefault="00441209" w:rsidP="00877E75">
      <w:pPr>
        <w:suppressAutoHyphens/>
        <w:autoSpaceDE w:val="0"/>
        <w:autoSpaceDN w:val="0"/>
        <w:adjustRightInd w:val="0"/>
        <w:ind w:left="567" w:right="565"/>
        <w:jc w:val="both"/>
        <w:textAlignment w:val="baseline"/>
        <w:rPr>
          <w:rFonts w:cs="Arial"/>
        </w:rPr>
      </w:pPr>
      <w:r w:rsidRPr="00877E75">
        <w:rPr>
          <w:rFonts w:cs="Arial"/>
        </w:rPr>
        <w:t xml:space="preserve"> </w:t>
      </w:r>
    </w:p>
    <w:p w:rsidR="00877E75" w:rsidRPr="00877E75" w:rsidRDefault="00877E75" w:rsidP="00877E75">
      <w:pPr>
        <w:pStyle w:val="Default"/>
        <w:ind w:left="567" w:right="565"/>
        <w:jc w:val="both"/>
        <w:rPr>
          <w:rFonts w:ascii="Arial" w:eastAsia="PMingLiU" w:hAnsi="Arial" w:cs="Arial"/>
          <w:color w:val="auto"/>
          <w:sz w:val="20"/>
        </w:rPr>
      </w:pPr>
      <w:r w:rsidRPr="00877E75">
        <w:rPr>
          <w:rFonts w:ascii="Arial" w:eastAsia="PMingLiU" w:hAnsi="Arial" w:cs="Arial"/>
          <w:b/>
          <w:color w:val="auto"/>
          <w:sz w:val="20"/>
          <w:lang w:val="es-ES_tradnl"/>
        </w:rPr>
        <w:t>El nuevo sensor permite una medición completamente automática del acabado superficial en máquinas de medición de coordenadas (MMC)</w:t>
      </w:r>
    </w:p>
    <w:p w:rsidR="00877E75" w:rsidRPr="00877E75" w:rsidRDefault="00877E75" w:rsidP="00877E75">
      <w:pPr>
        <w:pStyle w:val="Pa2"/>
        <w:spacing w:line="240" w:lineRule="auto"/>
        <w:ind w:left="567" w:right="565"/>
        <w:jc w:val="both"/>
        <w:rPr>
          <w:rFonts w:ascii="Arial" w:eastAsia="PMingLiU" w:hAnsi="Arial" w:cs="Arial"/>
        </w:rPr>
      </w:pPr>
      <w:r w:rsidRPr="00877E75">
        <w:rPr>
          <w:rFonts w:ascii="Arial" w:eastAsia="PMingLiU" w:hAnsi="Arial" w:cs="Arial"/>
          <w:sz w:val="20"/>
          <w:lang w:val="es-ES_tradnl"/>
        </w:rPr>
        <w:t>Renishaw ha añadido una nueva opción de sonda a su revolucionario sistema de medida de cinco ejes REVO®, el cual, por primera vez permite integrar por completo la inspección de la rugosidad en los programas de medición de las MMC.</w:t>
      </w:r>
      <w:r w:rsidRPr="00877E75">
        <w:rPr>
          <w:rFonts w:ascii="Arial" w:hAnsi="Arial" w:cs="Arial"/>
          <w:sz w:val="20"/>
        </w:rPr>
        <w:t xml:space="preserve"> </w:t>
      </w:r>
      <w:r w:rsidRPr="00877E75">
        <w:rPr>
          <w:rFonts w:ascii="Arial" w:hAnsi="Arial" w:cs="Arial"/>
          <w:sz w:val="20"/>
          <w:lang w:val="es-ES_tradnl"/>
        </w:rPr>
        <w:t xml:space="preserve">Con una capacidad de medida de entre 6,3 y 0,05 Ra, la sonda </w:t>
      </w:r>
      <w:proofErr w:type="spellStart"/>
      <w:r w:rsidRPr="00877E75">
        <w:rPr>
          <w:rFonts w:ascii="Arial" w:hAnsi="Arial" w:cs="Arial"/>
          <w:sz w:val="20"/>
          <w:lang w:val="es-ES_tradnl"/>
        </w:rPr>
        <w:t>rugosímetro</w:t>
      </w:r>
      <w:proofErr w:type="spellEnd"/>
      <w:r w:rsidRPr="00877E75">
        <w:rPr>
          <w:rFonts w:ascii="Arial" w:hAnsi="Arial" w:cs="Arial"/>
          <w:sz w:val="20"/>
          <w:lang w:val="es-ES_tradnl"/>
        </w:rPr>
        <w:t xml:space="preserve"> SFP1 proporciona una exclusiva “plataforma única” que elimina la necesidad de </w:t>
      </w:r>
      <w:proofErr w:type="spellStart"/>
      <w:r w:rsidRPr="00877E75">
        <w:rPr>
          <w:rFonts w:ascii="Arial" w:hAnsi="Arial" w:cs="Arial"/>
          <w:sz w:val="20"/>
          <w:lang w:val="es-ES_tradnl"/>
        </w:rPr>
        <w:t>rugosímetros</w:t>
      </w:r>
      <w:proofErr w:type="spellEnd"/>
      <w:r w:rsidRPr="00877E75">
        <w:rPr>
          <w:rFonts w:ascii="Arial" w:hAnsi="Arial" w:cs="Arial"/>
          <w:sz w:val="20"/>
          <w:lang w:val="es-ES_tradnl"/>
        </w:rPr>
        <w:t xml:space="preserve"> manuales o tener que trasladar las piezas hasta las costosas máquinas para la medición de la rugosidad, reduciendo los costes de la realización del trabajo y los tiempos de inspección.</w:t>
      </w:r>
      <w:r w:rsidRPr="00877E75">
        <w:rPr>
          <w:rFonts w:ascii="Arial" w:hAnsi="Arial" w:cs="Arial"/>
          <w:sz w:val="20"/>
        </w:rPr>
        <w:t xml:space="preserve"> </w:t>
      </w:r>
      <w:r w:rsidRPr="00877E75">
        <w:rPr>
          <w:rFonts w:ascii="Arial" w:hAnsi="Arial" w:cs="Arial"/>
          <w:sz w:val="20"/>
          <w:lang w:val="es-ES_tradnl"/>
        </w:rPr>
        <w:t>Los asistentes a la feria EMO Hannover podrán comprobar cómo los usuarios de MMC ahora podrán cambiar automáticamente entre la medición dimensional de piezas y la rugosidad, junto con su análisis, todo ello contenido en un único informe de medición.</w:t>
      </w:r>
      <w:r w:rsidRPr="00877E75">
        <w:rPr>
          <w:rFonts w:ascii="Arial" w:hAnsi="Arial" w:cs="Arial"/>
          <w:sz w:val="20"/>
        </w:rPr>
        <w:t xml:space="preserve"> </w:t>
      </w:r>
    </w:p>
    <w:p w:rsidR="00877E75" w:rsidRPr="00877E75" w:rsidRDefault="00877E75" w:rsidP="00877E75">
      <w:pPr>
        <w:pStyle w:val="NormalWeb"/>
        <w:tabs>
          <w:tab w:val="left" w:pos="10206"/>
        </w:tabs>
        <w:spacing w:before="0" w:beforeAutospacing="0" w:after="0" w:afterAutospacing="0"/>
        <w:ind w:firstLine="567"/>
        <w:jc w:val="both"/>
        <w:rPr>
          <w:rFonts w:ascii="Arial" w:eastAsia="PMingLiU" w:hAnsi="Arial" w:cs="Arial"/>
          <w:sz w:val="20"/>
        </w:rPr>
      </w:pPr>
      <w:r w:rsidRPr="00877E75">
        <w:rPr>
          <w:rFonts w:ascii="Arial" w:eastAsia="PMingLiU" w:hAnsi="Arial" w:cs="Arial"/>
          <w:sz w:val="20"/>
          <w:lang w:val="es-ES_tradnl"/>
        </w:rPr>
        <w:t>Para más información sobre la gama de productos de metrología de Renishaw, visite www.renishaw.com</w:t>
      </w:r>
    </w:p>
    <w:p w:rsidR="00877E75" w:rsidRDefault="00877E75" w:rsidP="00BF736E">
      <w:pPr>
        <w:spacing w:afterLines="120"/>
        <w:ind w:left="567" w:right="565"/>
        <w:jc w:val="center"/>
        <w:rPr>
          <w:rFonts w:cs="Arial"/>
          <w:szCs w:val="24"/>
          <w:u w:val="single"/>
          <w:lang w:val="es-ES_tradnl"/>
        </w:rPr>
      </w:pPr>
    </w:p>
    <w:p w:rsidR="000D5D2D" w:rsidRPr="00877E75" w:rsidRDefault="00877E75" w:rsidP="00551B4E">
      <w:pPr>
        <w:spacing w:afterLines="120"/>
        <w:ind w:left="567" w:right="565"/>
        <w:jc w:val="center"/>
        <w:rPr>
          <w:rFonts w:eastAsia="MS Mincho" w:cs="Arial"/>
          <w:sz w:val="22"/>
          <w:szCs w:val="22"/>
        </w:rPr>
      </w:pPr>
      <w:r w:rsidRPr="00877E75">
        <w:rPr>
          <w:rFonts w:cs="Arial"/>
          <w:szCs w:val="24"/>
          <w:u w:val="single"/>
          <w:lang w:val="es-ES_tradnl"/>
        </w:rPr>
        <w:t>Fin</w:t>
      </w:r>
    </w:p>
    <w:sectPr w:rsidR="000D5D2D" w:rsidRPr="00877E75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104" w:rsidRDefault="002A1104">
      <w:r>
        <w:separator/>
      </w:r>
    </w:p>
  </w:endnote>
  <w:endnote w:type="continuationSeparator" w:id="0">
    <w:p w:rsidR="002A1104" w:rsidRDefault="002A1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104" w:rsidRDefault="002A1104">
      <w:r>
        <w:separator/>
      </w:r>
    </w:p>
  </w:footnote>
  <w:footnote w:type="continuationSeparator" w:id="0">
    <w:p w:rsidR="002A1104" w:rsidRDefault="002A1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6A6B"/>
    <w:rsid w:val="0001244E"/>
    <w:rsid w:val="0001369B"/>
    <w:rsid w:val="0001598D"/>
    <w:rsid w:val="00020AE8"/>
    <w:rsid w:val="00031DA6"/>
    <w:rsid w:val="0006236C"/>
    <w:rsid w:val="00064966"/>
    <w:rsid w:val="00065084"/>
    <w:rsid w:val="00072BB5"/>
    <w:rsid w:val="00077687"/>
    <w:rsid w:val="000817DF"/>
    <w:rsid w:val="0008473C"/>
    <w:rsid w:val="000925F8"/>
    <w:rsid w:val="000D5D2D"/>
    <w:rsid w:val="000F2F02"/>
    <w:rsid w:val="00103FCF"/>
    <w:rsid w:val="00115284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62068"/>
    <w:rsid w:val="001678EF"/>
    <w:rsid w:val="00183147"/>
    <w:rsid w:val="0019192B"/>
    <w:rsid w:val="001922C2"/>
    <w:rsid w:val="0019773D"/>
    <w:rsid w:val="001B485A"/>
    <w:rsid w:val="001B4ABE"/>
    <w:rsid w:val="001B7E51"/>
    <w:rsid w:val="001C44CB"/>
    <w:rsid w:val="001C4DAB"/>
    <w:rsid w:val="001D1E3B"/>
    <w:rsid w:val="001D501B"/>
    <w:rsid w:val="001D53E9"/>
    <w:rsid w:val="001D7D99"/>
    <w:rsid w:val="001E1B0B"/>
    <w:rsid w:val="001F3406"/>
    <w:rsid w:val="00210253"/>
    <w:rsid w:val="00214F17"/>
    <w:rsid w:val="00217242"/>
    <w:rsid w:val="002321EF"/>
    <w:rsid w:val="002369E9"/>
    <w:rsid w:val="0025263C"/>
    <w:rsid w:val="0025714C"/>
    <w:rsid w:val="00257222"/>
    <w:rsid w:val="002632FB"/>
    <w:rsid w:val="00264C5D"/>
    <w:rsid w:val="00275C55"/>
    <w:rsid w:val="0028606B"/>
    <w:rsid w:val="00291A3D"/>
    <w:rsid w:val="00294302"/>
    <w:rsid w:val="002A1104"/>
    <w:rsid w:val="002A5F64"/>
    <w:rsid w:val="002A62A1"/>
    <w:rsid w:val="002A73DB"/>
    <w:rsid w:val="002B3A49"/>
    <w:rsid w:val="002B570B"/>
    <w:rsid w:val="002C38BE"/>
    <w:rsid w:val="002D354E"/>
    <w:rsid w:val="002D4EA8"/>
    <w:rsid w:val="002D6B20"/>
    <w:rsid w:val="002D6C29"/>
    <w:rsid w:val="002D7A8B"/>
    <w:rsid w:val="002F5054"/>
    <w:rsid w:val="00306E22"/>
    <w:rsid w:val="0031482B"/>
    <w:rsid w:val="0032104F"/>
    <w:rsid w:val="00321CF7"/>
    <w:rsid w:val="00332F87"/>
    <w:rsid w:val="00351A01"/>
    <w:rsid w:val="00361E20"/>
    <w:rsid w:val="00373EED"/>
    <w:rsid w:val="00396A6B"/>
    <w:rsid w:val="003972AD"/>
    <w:rsid w:val="003A33AE"/>
    <w:rsid w:val="003A3453"/>
    <w:rsid w:val="003B0DE2"/>
    <w:rsid w:val="003B7E7B"/>
    <w:rsid w:val="003D0476"/>
    <w:rsid w:val="003E6F1F"/>
    <w:rsid w:val="003F4039"/>
    <w:rsid w:val="003F7040"/>
    <w:rsid w:val="00421648"/>
    <w:rsid w:val="00440129"/>
    <w:rsid w:val="00441209"/>
    <w:rsid w:val="00442E70"/>
    <w:rsid w:val="00454D95"/>
    <w:rsid w:val="00463D4B"/>
    <w:rsid w:val="00477BCE"/>
    <w:rsid w:val="00491E1F"/>
    <w:rsid w:val="00496893"/>
    <w:rsid w:val="00497058"/>
    <w:rsid w:val="004A2516"/>
    <w:rsid w:val="004A724F"/>
    <w:rsid w:val="004C3385"/>
    <w:rsid w:val="004C7ECE"/>
    <w:rsid w:val="004D16C9"/>
    <w:rsid w:val="004D1718"/>
    <w:rsid w:val="004D6A0B"/>
    <w:rsid w:val="004E04E1"/>
    <w:rsid w:val="004F2308"/>
    <w:rsid w:val="004F6014"/>
    <w:rsid w:val="00501D4E"/>
    <w:rsid w:val="00502B7A"/>
    <w:rsid w:val="005120EF"/>
    <w:rsid w:val="00513BF6"/>
    <w:rsid w:val="00522782"/>
    <w:rsid w:val="00534A72"/>
    <w:rsid w:val="005364F7"/>
    <w:rsid w:val="005419A1"/>
    <w:rsid w:val="00542A69"/>
    <w:rsid w:val="00544660"/>
    <w:rsid w:val="005511B6"/>
    <w:rsid w:val="00551B4E"/>
    <w:rsid w:val="00552F99"/>
    <w:rsid w:val="00555478"/>
    <w:rsid w:val="005755E0"/>
    <w:rsid w:val="00582C59"/>
    <w:rsid w:val="00592329"/>
    <w:rsid w:val="005A67D6"/>
    <w:rsid w:val="005B38DE"/>
    <w:rsid w:val="005B4143"/>
    <w:rsid w:val="005B52E4"/>
    <w:rsid w:val="005E75DA"/>
    <w:rsid w:val="005F2BE8"/>
    <w:rsid w:val="00600058"/>
    <w:rsid w:val="00603626"/>
    <w:rsid w:val="00604764"/>
    <w:rsid w:val="00607513"/>
    <w:rsid w:val="006300A1"/>
    <w:rsid w:val="0064303B"/>
    <w:rsid w:val="00647115"/>
    <w:rsid w:val="00651493"/>
    <w:rsid w:val="00652DF3"/>
    <w:rsid w:val="00661238"/>
    <w:rsid w:val="00667CDD"/>
    <w:rsid w:val="00673BE0"/>
    <w:rsid w:val="00680199"/>
    <w:rsid w:val="00680AD0"/>
    <w:rsid w:val="006B635F"/>
    <w:rsid w:val="006C1271"/>
    <w:rsid w:val="006C641D"/>
    <w:rsid w:val="006C6999"/>
    <w:rsid w:val="006D1480"/>
    <w:rsid w:val="006D67B3"/>
    <w:rsid w:val="006F05E4"/>
    <w:rsid w:val="006F3A08"/>
    <w:rsid w:val="00700ACA"/>
    <w:rsid w:val="00711275"/>
    <w:rsid w:val="00721ED0"/>
    <w:rsid w:val="00761FFE"/>
    <w:rsid w:val="0076307C"/>
    <w:rsid w:val="00773F26"/>
    <w:rsid w:val="007907D7"/>
    <w:rsid w:val="00793DD7"/>
    <w:rsid w:val="00794EDC"/>
    <w:rsid w:val="007968F3"/>
    <w:rsid w:val="00796E6B"/>
    <w:rsid w:val="007A30D8"/>
    <w:rsid w:val="007B0178"/>
    <w:rsid w:val="007B0BD3"/>
    <w:rsid w:val="007C4C49"/>
    <w:rsid w:val="007C7201"/>
    <w:rsid w:val="007D01EC"/>
    <w:rsid w:val="007D19D9"/>
    <w:rsid w:val="007D51B5"/>
    <w:rsid w:val="007E1C52"/>
    <w:rsid w:val="007E1CF5"/>
    <w:rsid w:val="007E454B"/>
    <w:rsid w:val="007F31C0"/>
    <w:rsid w:val="007F420F"/>
    <w:rsid w:val="008158F0"/>
    <w:rsid w:val="00821280"/>
    <w:rsid w:val="00824AD6"/>
    <w:rsid w:val="0082633B"/>
    <w:rsid w:val="00827176"/>
    <w:rsid w:val="00853910"/>
    <w:rsid w:val="0085665B"/>
    <w:rsid w:val="00856765"/>
    <w:rsid w:val="00856A3A"/>
    <w:rsid w:val="008602B7"/>
    <w:rsid w:val="00861D47"/>
    <w:rsid w:val="00871BB9"/>
    <w:rsid w:val="00874B77"/>
    <w:rsid w:val="00876753"/>
    <w:rsid w:val="00877E75"/>
    <w:rsid w:val="00885B85"/>
    <w:rsid w:val="008A1571"/>
    <w:rsid w:val="008C12A7"/>
    <w:rsid w:val="008C4B08"/>
    <w:rsid w:val="008D0B7B"/>
    <w:rsid w:val="008E4CD8"/>
    <w:rsid w:val="009170DF"/>
    <w:rsid w:val="00930639"/>
    <w:rsid w:val="00942F01"/>
    <w:rsid w:val="009434C8"/>
    <w:rsid w:val="00952190"/>
    <w:rsid w:val="00955673"/>
    <w:rsid w:val="00961FA3"/>
    <w:rsid w:val="00972B14"/>
    <w:rsid w:val="00980342"/>
    <w:rsid w:val="00987899"/>
    <w:rsid w:val="009A41BB"/>
    <w:rsid w:val="009B5372"/>
    <w:rsid w:val="009F0626"/>
    <w:rsid w:val="009F0CBE"/>
    <w:rsid w:val="00A04CF0"/>
    <w:rsid w:val="00A2425A"/>
    <w:rsid w:val="00A3055D"/>
    <w:rsid w:val="00A33482"/>
    <w:rsid w:val="00A43440"/>
    <w:rsid w:val="00A4454A"/>
    <w:rsid w:val="00A51557"/>
    <w:rsid w:val="00A51580"/>
    <w:rsid w:val="00A57606"/>
    <w:rsid w:val="00A71333"/>
    <w:rsid w:val="00AA0955"/>
    <w:rsid w:val="00AA154C"/>
    <w:rsid w:val="00AA44A2"/>
    <w:rsid w:val="00AA58D5"/>
    <w:rsid w:val="00AC302B"/>
    <w:rsid w:val="00AD1402"/>
    <w:rsid w:val="00AF50A1"/>
    <w:rsid w:val="00B207EB"/>
    <w:rsid w:val="00B32116"/>
    <w:rsid w:val="00B54A61"/>
    <w:rsid w:val="00B54FDD"/>
    <w:rsid w:val="00B62F8E"/>
    <w:rsid w:val="00B72246"/>
    <w:rsid w:val="00B8453E"/>
    <w:rsid w:val="00B950BC"/>
    <w:rsid w:val="00BC1C0D"/>
    <w:rsid w:val="00BE407B"/>
    <w:rsid w:val="00BF736E"/>
    <w:rsid w:val="00C03FE8"/>
    <w:rsid w:val="00C1022F"/>
    <w:rsid w:val="00C35384"/>
    <w:rsid w:val="00C35DCE"/>
    <w:rsid w:val="00C42DD9"/>
    <w:rsid w:val="00C46470"/>
    <w:rsid w:val="00C61950"/>
    <w:rsid w:val="00C6347A"/>
    <w:rsid w:val="00C66A49"/>
    <w:rsid w:val="00C74BC2"/>
    <w:rsid w:val="00C82AC7"/>
    <w:rsid w:val="00C86F20"/>
    <w:rsid w:val="00CA70A8"/>
    <w:rsid w:val="00CB4770"/>
    <w:rsid w:val="00CB59A5"/>
    <w:rsid w:val="00CD694D"/>
    <w:rsid w:val="00CE11C0"/>
    <w:rsid w:val="00D011D0"/>
    <w:rsid w:val="00D13BDD"/>
    <w:rsid w:val="00D157EE"/>
    <w:rsid w:val="00D2615B"/>
    <w:rsid w:val="00D45285"/>
    <w:rsid w:val="00D461AC"/>
    <w:rsid w:val="00D514E4"/>
    <w:rsid w:val="00D54969"/>
    <w:rsid w:val="00D70F17"/>
    <w:rsid w:val="00D7140B"/>
    <w:rsid w:val="00D85909"/>
    <w:rsid w:val="00D96337"/>
    <w:rsid w:val="00DA30B2"/>
    <w:rsid w:val="00DA36CB"/>
    <w:rsid w:val="00DD1BD7"/>
    <w:rsid w:val="00DE7066"/>
    <w:rsid w:val="00DF1EAD"/>
    <w:rsid w:val="00DF444A"/>
    <w:rsid w:val="00E021C1"/>
    <w:rsid w:val="00E03F58"/>
    <w:rsid w:val="00E4665C"/>
    <w:rsid w:val="00E50A59"/>
    <w:rsid w:val="00E5503C"/>
    <w:rsid w:val="00E71627"/>
    <w:rsid w:val="00E8394A"/>
    <w:rsid w:val="00E874E8"/>
    <w:rsid w:val="00E91995"/>
    <w:rsid w:val="00E925EF"/>
    <w:rsid w:val="00EA45E8"/>
    <w:rsid w:val="00EB00F8"/>
    <w:rsid w:val="00EC1721"/>
    <w:rsid w:val="00EC2A16"/>
    <w:rsid w:val="00ED4E69"/>
    <w:rsid w:val="00ED5AD3"/>
    <w:rsid w:val="00EF16EE"/>
    <w:rsid w:val="00EF1E5A"/>
    <w:rsid w:val="00F06B3E"/>
    <w:rsid w:val="00F10C72"/>
    <w:rsid w:val="00F125B1"/>
    <w:rsid w:val="00F16FF6"/>
    <w:rsid w:val="00F26B59"/>
    <w:rsid w:val="00F37722"/>
    <w:rsid w:val="00F4061E"/>
    <w:rsid w:val="00F50C2F"/>
    <w:rsid w:val="00F63F27"/>
    <w:rsid w:val="00F67B67"/>
    <w:rsid w:val="00F76AFD"/>
    <w:rsid w:val="00F97586"/>
    <w:rsid w:val="00FA435A"/>
    <w:rsid w:val="00FB548D"/>
    <w:rsid w:val="00FB6613"/>
    <w:rsid w:val="00FC5049"/>
    <w:rsid w:val="00FE5A25"/>
    <w:rsid w:val="00FF263A"/>
    <w:rsid w:val="00FF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character" w:customStyle="1" w:styleId="tw4winMark">
    <w:name w:val="tw4winMark"/>
    <w:uiPriority w:val="99"/>
    <w:rsid w:val="00877E75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announces more new products for EMO Hannover </vt:lpstr>
    </vt:vector>
  </TitlesOfParts>
  <Company>Renishaw plc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announces more new products for EMO Hannover </dc:title>
  <dc:subject/>
  <dc:creator>Malcolm Price</dc:creator>
  <cp:keywords/>
  <dc:description/>
  <cp:lastModifiedBy>gl135496</cp:lastModifiedBy>
  <cp:revision>5</cp:revision>
  <cp:lastPrinted>2011-05-18T16:24:00Z</cp:lastPrinted>
  <dcterms:created xsi:type="dcterms:W3CDTF">2011-08-08T09:42:00Z</dcterms:created>
  <dcterms:modified xsi:type="dcterms:W3CDTF">2011-08-18T15:22:00Z</dcterms:modified>
</cp:coreProperties>
</file>