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EE3735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2A71EC" w:rsidRDefault="009C6B2C" w:rsidP="00CA6AFA">
      <w:pPr>
        <w:spacing w:line="24" w:lineRule="atLeast"/>
        <w:ind w:right="-554"/>
        <w:rPr>
          <w:rFonts w:ascii="Arial" w:hAnsi="Arial" w:cs="Arial"/>
          <w:b/>
          <w:lang/>
        </w:rPr>
      </w:pPr>
      <w:r>
        <w:rPr>
          <w:noProof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0" allowOverlap="1" wp14:anchorId="7E726889" wp14:editId="06213F3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35" w:rsidRPr="002A71EC" w:rsidRDefault="00EE3735" w:rsidP="002A71EC">
      <w:pPr>
        <w:pStyle w:val="Heading2"/>
        <w:spacing w:before="0" w:line="288" w:lineRule="auto"/>
        <w:jc w:val="both"/>
        <w:rPr>
          <w:rFonts w:ascii="Arial" w:hAnsi="Arial" w:cs="Arial"/>
          <w:b/>
          <w:color w:val="auto"/>
          <w:sz w:val="22"/>
          <w:szCs w:val="22"/>
          <w:lang/>
        </w:rPr>
      </w:pPr>
      <w:r>
        <w:rPr>
          <w:rFonts w:ascii="Arial" w:hAnsi="Arial"/>
          <w:b/>
          <w:color w:val="auto"/>
          <w:sz w:val="22"/>
        </w:rPr>
        <w:t>Primera instalación de un robot neuromate® de Renishaw y procedimiento en España</w:t>
      </w:r>
    </w:p>
    <w:p w:rsidR="00EE3735" w:rsidRDefault="00EE3735" w:rsidP="002A71EC">
      <w:pPr>
        <w:spacing w:line="288" w:lineRule="auto"/>
        <w:rPr>
          <w:rFonts w:ascii="Arial" w:hAnsi="Arial" w:cs="Arial"/>
          <w:lang/>
        </w:rPr>
      </w:pPr>
      <w:r>
        <w:br/>
      </w:r>
      <w:r>
        <w:rPr>
          <w:rFonts w:ascii="Arial" w:hAnsi="Arial"/>
        </w:rPr>
        <w:t xml:space="preserve">Renishaw tiene el honor de anunciar la instalación de un sistema robotizado estereotáctico </w:t>
      </w:r>
      <w:r>
        <w:rPr>
          <w:rFonts w:ascii="Arial" w:hAnsi="Arial"/>
          <w:i/>
        </w:rPr>
        <w:t>neuromate</w:t>
      </w:r>
      <w:r>
        <w:rPr>
          <w:rFonts w:ascii="Arial" w:hAnsi="Arial"/>
        </w:rPr>
        <w:t xml:space="preserve"> en el Oliver &amp; Ayats Institute, del reconocido Centro Médico Teknon de Barcelona. </w:t>
      </w:r>
      <w:r>
        <w:rPr>
          <w:rFonts w:ascii="Arial" w:hAnsi="Arial"/>
        </w:rPr>
        <w:t>Es la primera instalación de neuromate en España.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/>
        </w:rPr>
        <w:t xml:space="preserve">Tras realizar la primera cirugía con el robot </w:t>
      </w:r>
      <w:r>
        <w:rPr>
          <w:rFonts w:ascii="Arial" w:hAnsi="Arial"/>
          <w:i/>
        </w:rPr>
        <w:t>neuromate</w:t>
      </w:r>
      <w:r>
        <w:rPr>
          <w:rFonts w:ascii="Arial" w:hAnsi="Arial"/>
        </w:rPr>
        <w:t xml:space="preserve">, una implantación Stereo-EEG en un caso de epilepsia, el Dr. Bartolomé Oliver (neurocirujano jefe) comenta, “Estamos encantados de contar con un </w:t>
      </w:r>
      <w:r>
        <w:rPr>
          <w:rFonts w:ascii="Arial" w:hAnsi="Arial"/>
          <w:i/>
        </w:rPr>
        <w:t>neuromate</w:t>
      </w:r>
      <w:r>
        <w:rPr>
          <w:rFonts w:ascii="Arial" w:hAnsi="Arial"/>
        </w:rPr>
        <w:t xml:space="preserve"> en nuestro centro, ya que pensamos que el futuro de la cirugía epiléptica se encuentra en la robótica. </w:t>
      </w:r>
      <w:r>
        <w:rPr>
          <w:rFonts w:ascii="Arial" w:hAnsi="Arial"/>
        </w:rPr>
        <w:t>Nos ayudará a llevar nuestro trabajo quirúrgico a niveles superiores”.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A71EC" w:rsidRPr="002A71EC" w:rsidRDefault="002A71EC" w:rsidP="002A71EC">
      <w:pPr>
        <w:spacing w:line="288" w:lineRule="auto"/>
        <w:rPr>
          <w:rFonts w:ascii="Arial" w:hAnsi="Arial" w:cs="Arial"/>
          <w:lang/>
        </w:rPr>
      </w:pPr>
    </w:p>
    <w:p w:rsidR="00EE3735" w:rsidRDefault="00EE3735" w:rsidP="002A71EC">
      <w:pPr>
        <w:spacing w:line="288" w:lineRule="auto"/>
        <w:rPr>
          <w:rFonts w:ascii="Arial" w:hAnsi="Arial" w:cs="Arial"/>
          <w:lang/>
        </w:rPr>
      </w:pPr>
      <w:r>
        <w:rPr>
          <w:rFonts w:ascii="Arial" w:hAnsi="Arial"/>
        </w:rPr>
        <w:t xml:space="preserve">Victor Escobar, Consejero Delegado de Renishaw Ibérica, comenta “En Renishaw estamos orgullosos de colaborar con el Dr. Oliver y su equipo”. </w:t>
      </w:r>
      <w:r>
        <w:rPr>
          <w:rFonts w:ascii="Arial" w:hAnsi="Arial"/>
        </w:rPr>
        <w:t>El centro es una referencia excelente para España”.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A71EC" w:rsidRPr="002A71EC" w:rsidRDefault="002A71EC" w:rsidP="002A71EC">
      <w:pPr>
        <w:spacing w:line="288" w:lineRule="auto"/>
        <w:rPr>
          <w:rFonts w:ascii="Arial" w:hAnsi="Arial" w:cs="Arial"/>
          <w:lang/>
        </w:rPr>
      </w:pPr>
    </w:p>
    <w:p w:rsidR="00EE3735" w:rsidRDefault="00EE3735" w:rsidP="002A71EC">
      <w:pPr>
        <w:spacing w:line="288" w:lineRule="auto"/>
        <w:rPr>
          <w:rFonts w:ascii="Arial" w:hAnsi="Arial" w:cs="Arial"/>
          <w:lang/>
        </w:rPr>
      </w:pPr>
      <w:r>
        <w:rPr>
          <w:rFonts w:ascii="Arial" w:hAnsi="Arial"/>
        </w:rPr>
        <w:t xml:space="preserve">El Dr. Abed Hammoud, presidente de Renishaw Mayfield añade, “Nuestros equipos de soporte técnico y clínico colaborarán estrechamente con el equipo de neurocirugía en Teknon para garantizar una integración óptima de </w:t>
      </w:r>
      <w:r>
        <w:rPr>
          <w:rFonts w:ascii="Arial" w:hAnsi="Arial"/>
          <w:i/>
        </w:rPr>
        <w:t>neuromate</w:t>
      </w:r>
      <w:r>
        <w:rPr>
          <w:rFonts w:ascii="Arial" w:hAnsi="Arial"/>
        </w:rPr>
        <w:t xml:space="preserve"> en sus procedimientos quirúrgicos, y ayudarles a obtener los mejores resultados con sus pacientes”.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A71EC" w:rsidRPr="002A71EC" w:rsidRDefault="002A71EC" w:rsidP="002A71EC">
      <w:pPr>
        <w:spacing w:line="288" w:lineRule="auto"/>
        <w:rPr>
          <w:rFonts w:ascii="Arial" w:hAnsi="Arial" w:cs="Arial"/>
          <w:lang/>
        </w:rPr>
      </w:pPr>
    </w:p>
    <w:p w:rsidR="00EE3735" w:rsidRDefault="00EE3735" w:rsidP="002A71EC">
      <w:pPr>
        <w:spacing w:line="288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/>
          <w:b/>
        </w:rPr>
        <w:t xml:space="preserve">-Fin-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A71EC" w:rsidRPr="002A71EC" w:rsidRDefault="002A71EC" w:rsidP="002A71EC">
      <w:pPr>
        <w:spacing w:line="288" w:lineRule="auto"/>
        <w:jc w:val="center"/>
        <w:rPr>
          <w:rFonts w:ascii="Arial" w:hAnsi="Arial" w:cs="Arial"/>
          <w:b/>
          <w:lang/>
        </w:rPr>
      </w:pPr>
      <w:bookmarkStart w:id="0" w:name="_GoBack"/>
      <w:bookmarkEnd w:id="0"/>
    </w:p>
    <w:p w:rsidR="00EE3735" w:rsidRDefault="00EE3735" w:rsidP="002A71EC">
      <w:pPr>
        <w:spacing w:line="288" w:lineRule="auto"/>
        <w:rPr>
          <w:rFonts w:ascii="Arial" w:hAnsi="Arial" w:cs="Arial"/>
          <w:u w:val="single"/>
          <w:lang/>
        </w:rPr>
      </w:pPr>
      <w:r>
        <w:rPr>
          <w:rFonts w:ascii="Arial" w:hAnsi="Arial"/>
          <w:u w:val="single"/>
        </w:rPr>
        <w:t>Notas para los editores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A71EC" w:rsidRPr="002A71EC" w:rsidRDefault="002A71EC" w:rsidP="002A71EC">
      <w:pPr>
        <w:spacing w:line="288" w:lineRule="auto"/>
        <w:rPr>
          <w:rFonts w:ascii="Arial" w:hAnsi="Arial" w:cs="Arial"/>
          <w:u w:val="single"/>
          <w:lang/>
        </w:rPr>
      </w:pPr>
    </w:p>
    <w:p w:rsidR="00EE3735" w:rsidRPr="002A71EC" w:rsidRDefault="00EE3735" w:rsidP="002A71EC">
      <w:pPr>
        <w:spacing w:line="288" w:lineRule="auto"/>
        <w:rPr>
          <w:rFonts w:ascii="Arial" w:hAnsi="Arial" w:cs="Arial"/>
          <w:lang/>
        </w:rPr>
      </w:pPr>
      <w:r>
        <w:rPr>
          <w:rFonts w:ascii="Arial" w:hAnsi="Arial"/>
        </w:rPr>
        <w:t xml:space="preserve">Renishaw es una empresa internacional con amplia experiencia en medición, control de moción, espectroscopia y mecanizado de precisión. </w:t>
      </w:r>
      <w:r>
        <w:rPr>
          <w:rFonts w:ascii="Arial" w:hAnsi="Arial"/>
        </w:rPr>
        <w:t>El Grupo Renishaw cuenta actualmente con más de 70 oficinas en 33 países, con alrededor de 4000 empleados, de los cuales 2600 trabajan en el Reino Unido.</w:t>
      </w:r>
    </w:p>
    <w:p w:rsidR="00EE3735" w:rsidRPr="002A71EC" w:rsidRDefault="00EE3735" w:rsidP="002A71EC">
      <w:pPr>
        <w:spacing w:line="288" w:lineRule="auto"/>
        <w:rPr>
          <w:rFonts w:ascii="Arial" w:hAnsi="Arial" w:cs="Arial"/>
          <w:lang/>
        </w:rPr>
      </w:pPr>
      <w:r>
        <w:rPr>
          <w:rFonts w:ascii="Arial" w:hAnsi="Arial"/>
        </w:rPr>
        <w:t xml:space="preserve">Para más información, visite </w:t>
      </w:r>
      <w:hyperlink r:id="rId9">
        <w:r>
          <w:rPr>
            <w:rStyle w:val="Hyperlink"/>
            <w:rFonts w:ascii="Arial" w:hAnsi="Arial"/>
            <w:color w:val="auto"/>
          </w:rPr>
          <w:t>www.renishaw.es</w:t>
        </w:r>
      </w:hyperlink>
      <w:r>
        <w:rPr>
          <w:rFonts w:ascii="Arial" w:hAnsi="Arial"/>
        </w:rP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273CD" w:rsidRPr="00EE3735" w:rsidRDefault="008273CD" w:rsidP="00CA6AFA">
      <w:pPr>
        <w:spacing w:line="24" w:lineRule="atLeast"/>
        <w:jc w:val="center"/>
        <w:rPr>
          <w:rFonts w:ascii="DotumChe" w:eastAsia="DotumChe" w:hAnsi="DotumChe" w:cs="Arial"/>
          <w:sz w:val="22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273CD" w:rsidRPr="00EE373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285907" w:rsidRDefault="00285907" w:rsidP="008273CD">
      <w:pPr/>
      <w:r>
        <w:separator/>
      </w:r>
    </w:p>
  </w:endnote>
  <w:endnote xmlns:w15="http://schemas.microsoft.com/office/word/2012/wordml" w:type="continuationSeparator" w:id="0">
    <w:p w:rsidR="00285907" w:rsidRDefault="00285907" w:rsidP="008273C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285907" w:rsidRDefault="00285907" w:rsidP="008273CD">
      <w:pPr/>
      <w:r>
        <w:separator/>
      </w:r>
    </w:p>
  </w:footnote>
  <w:footnote xmlns:w15="http://schemas.microsoft.com/office/word/2012/wordml" w:type="continuationSeparator" w:id="0">
    <w:p w:rsidR="00285907" w:rsidRDefault="00285907" w:rsidP="008273CD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2A71EC"/>
    <w:rsid w:val="003645D6"/>
    <w:rsid w:val="00373DCB"/>
    <w:rsid w:val="003B32BC"/>
    <w:rsid w:val="00511C52"/>
    <w:rsid w:val="006F350F"/>
    <w:rsid w:val="008273CD"/>
    <w:rsid w:val="00940D25"/>
    <w:rsid w:val="009C6B2C"/>
    <w:rsid w:val="00A73059"/>
    <w:rsid w:val="00CA6AFA"/>
    <w:rsid w:val="00DE5D1C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5A7A54"/>
    <w:rPr>
      <w:lang w:val="es-ES" w:eastAsia="es-ES"/>
    </w:rPr>
  </w:style>
  <w:style xmlns:w15="http://schemas.microsoft.com/office/word/2012/wordml"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xmlns:w15="http://schemas.microsoft.com/office/word/2012/wordml"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xmlns:w15="http://schemas.microsoft.com/office/word/2012/wordml"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xmlns:w15="http://schemas.microsoft.com/office/word/2012/wordml"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7317AB"/>
  </w:style>
  <w:style xmlns:w15="http://schemas.microsoft.com/office/word/2012/wordml"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xmlns:w15="http://schemas.microsoft.com/office/word/2012/wordml" w:type="character" w:customStyle="1" w:styleId="bumpedfont15">
    <w:name w:val="bumpedfont15"/>
    <w:rsid w:val="00AF6A61"/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EE37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renishaw.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27C2-27F0-4B74-A7BE-6E4D073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Lucy Kirmond</cp:lastModifiedBy>
  <cp:revision>3</cp:revision>
  <cp:lastPrinted>2011-08-09T10:37:00Z</cp:lastPrinted>
  <dcterms:created xsi:type="dcterms:W3CDTF">2015-11-10T16:18:00Z</dcterms:created>
  <dcterms:modified xsi:type="dcterms:W3CDTF">2015-11-10T16:28:00Z</dcterms:modified>
</cp:coreProperties>
</file>