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6C" w:rsidRPr="002C0D85" w:rsidRDefault="00121BFD" w:rsidP="00814D48">
      <w:pPr>
        <w:spacing w:line="24" w:lineRule="atLeast"/>
        <w:ind w:right="567"/>
        <w:rPr>
          <w:rFonts w:ascii="Arial" w:hAnsi="Arial" w:cs="Arial"/>
          <w:b/>
          <w:sz w:val="24"/>
        </w:rPr>
      </w:pPr>
      <w:r w:rsidRPr="00814D48">
        <w:rPr>
          <w:rFonts w:ascii="Arial" w:hAnsi="Arial" w:cs="Arial"/>
          <w:noProof/>
          <w:sz w:val="18"/>
          <w:lang w:val="en-GB" w:eastAsia="zh-TW" w:bidi="ar-SA"/>
        </w:rPr>
        <w:drawing>
          <wp:anchor distT="0" distB="0" distL="114300" distR="114300" simplePos="0" relativeHeight="251657728" behindDoc="0" locked="0" layoutInCell="0" allowOverlap="1" wp14:anchorId="44AA3C57" wp14:editId="51D9AB2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66C" w:rsidRPr="00814D48">
        <w:rPr>
          <w:rFonts w:ascii="Arial" w:hAnsi="Arial"/>
          <w:b/>
          <w:sz w:val="22"/>
        </w:rPr>
        <w:t>Renishaw anuncia el lanzamiento del paquete integrado de</w:t>
      </w:r>
      <w:r w:rsidR="00814D48">
        <w:rPr>
          <w:rFonts w:ascii="Arial" w:hAnsi="Arial"/>
          <w:b/>
          <w:sz w:val="22"/>
        </w:rPr>
        <w:t xml:space="preserve"> software de metrología MODUS 2</w:t>
      </w:r>
      <w:r w:rsidR="00314D93" w:rsidRPr="00314D93">
        <w:rPr>
          <w:rFonts w:ascii="Arial" w:hAnsi="Arial"/>
          <w:b/>
          <w:sz w:val="22"/>
        </w:rPr>
        <w:t>™</w:t>
      </w:r>
      <w:bookmarkStart w:id="0" w:name="_GoBack"/>
      <w:bookmarkEnd w:id="0"/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</w:p>
    <w:p w:rsidR="00F1066C" w:rsidRDefault="00F1066C" w:rsidP="00814D4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Renishaw se complace en presentar el lanzamiento del paquete integrado de software de metrología MODUS 2, que aporta nuevos niveles de claridad y eficacia a la programación y el uso de las MMC.</w:t>
      </w: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Basado en la reconocida plataforma MODUS de altas prestaciones, con el apoyo de la completa gama de tecnologías de sensores para MMC de 3 y 5 ejes de Renishaw, MODUS 2 se ha diseñado pensando en la facilidad de uso, con una interfaz innovadora, fácil de aprender, que agiliza y simplifica la programación y proporciona unos niveles de productividad sin precedentes, con o sin modelo CAD.</w:t>
      </w: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La interfaz de usuario tiene un diseño idéntico cuando el software está conectado a una MMC en funcionamiento o utilizado sin conexión en la oficina, donde es posible ejecutar una simulación completa con control de velocidad, para desarrollar y visualizar una secuencia de medición.</w:t>
      </w: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La interfaz de software se ha rediseñado completamente con la introducción de la tecnología de movimiento ‘Off Surface’, estrategias de medición inteligente, generación automática de informes y un entorno virtual interactivo de MMC, además de otras innovaciones que mejoran la experiencia del usuario. Desde un uso manual sencillo de la MMC a la medición de piezas complejas en sistemas multi-eje, MODUS 2 se adapta automáticamente y activa únicamente las funciones necesarias para la tarea en curso.</w:t>
      </w: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La extracción inteligente de datos CAD y el conocimiento de la geometría subyacente determina la estrategia de medición. No obstante, la uniformidad de los métodos de medición es de suma importancia para una organización, y MODUS 2 lo consigue permitiendo al usuario participar en las propiedades y parámetros de recogida de datos, como el ajuste de algoritmos y filtros.</w:t>
      </w:r>
    </w:p>
    <w:p w:rsidR="00F1066C" w:rsidRPr="00F1066C" w:rsidRDefault="00F1066C" w:rsidP="00814D48">
      <w:pPr>
        <w:spacing w:line="24" w:lineRule="atLeast"/>
        <w:ind w:right="-271"/>
        <w:rPr>
          <w:rFonts w:ascii="Arial" w:hAnsi="Arial" w:cs="Arial"/>
        </w:rPr>
      </w:pPr>
    </w:p>
    <w:p w:rsidR="00F1066C" w:rsidRDefault="00F1066C" w:rsidP="00814D48">
      <w:pPr>
        <w:spacing w:line="24" w:lineRule="atLeast"/>
        <w:ind w:right="-271"/>
        <w:rPr>
          <w:rFonts w:ascii="Arial" w:hAnsi="Arial"/>
        </w:rPr>
      </w:pPr>
      <w:r>
        <w:rPr>
          <w:rFonts w:ascii="Arial" w:hAnsi="Arial"/>
        </w:rPr>
        <w:t>Del 5 al 10 de octubre de 20</w:t>
      </w:r>
      <w:r w:rsidR="00417158">
        <w:rPr>
          <w:rFonts w:ascii="Arial" w:hAnsi="Arial"/>
        </w:rPr>
        <w:t>15, los visitantes de EMO</w:t>
      </w:r>
      <w:r>
        <w:rPr>
          <w:rFonts w:ascii="Arial" w:hAnsi="Arial"/>
        </w:rPr>
        <w:t xml:space="preserve"> 2015, podrán asistir a las demostraciones del nuevo paquete integrado de metrología MODUS 2 que Renishaw realizará en el pabellón 5, stand D15.</w:t>
      </w:r>
    </w:p>
    <w:p w:rsidR="00534DF3" w:rsidRDefault="00534DF3" w:rsidP="00814D48">
      <w:pPr>
        <w:spacing w:line="24" w:lineRule="atLeast"/>
        <w:ind w:right="-271"/>
        <w:rPr>
          <w:rFonts w:ascii="Arial" w:hAnsi="Arial"/>
        </w:rPr>
      </w:pPr>
    </w:p>
    <w:p w:rsidR="00F1066C" w:rsidRPr="00F1066C" w:rsidRDefault="00534DF3" w:rsidP="00814D48">
      <w:pPr>
        <w:spacing w:line="24" w:lineRule="atLeast"/>
        <w:ind w:right="-271"/>
        <w:rPr>
          <w:rFonts w:ascii="Arial" w:hAnsi="Arial" w:cs="Arial"/>
        </w:rPr>
      </w:pPr>
      <w:r w:rsidRPr="00534DF3">
        <w:rPr>
          <w:rFonts w:ascii="Arial" w:hAnsi="Arial" w:cs="Arial"/>
        </w:rPr>
        <w:t>Para más información, visite www.renishaw.es/</w:t>
      </w:r>
      <w:r>
        <w:rPr>
          <w:rFonts w:ascii="Arial" w:hAnsi="Arial" w:cs="Arial"/>
        </w:rPr>
        <w:t>cmm.</w:t>
      </w:r>
    </w:p>
    <w:p w:rsidR="00F1066C" w:rsidRPr="00814D48" w:rsidRDefault="00814D48" w:rsidP="00814D48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814D48">
        <w:rPr>
          <w:rFonts w:ascii="Arial" w:hAnsi="Arial"/>
          <w:sz w:val="22"/>
        </w:rPr>
        <w:t>-</w:t>
      </w:r>
      <w:r w:rsidR="00F1066C" w:rsidRPr="00814D48">
        <w:rPr>
          <w:rFonts w:ascii="Arial" w:hAnsi="Arial"/>
          <w:sz w:val="22"/>
        </w:rPr>
        <w:t>Fin</w:t>
      </w:r>
      <w:r w:rsidRPr="00814D48">
        <w:rPr>
          <w:rFonts w:ascii="Arial" w:hAnsi="Arial"/>
          <w:sz w:val="22"/>
        </w:rPr>
        <w:t>-</w:t>
      </w:r>
    </w:p>
    <w:sectPr w:rsidR="00F1066C" w:rsidRPr="00814D4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6" w:rsidRDefault="00906366" w:rsidP="002E2F8C">
      <w:r>
        <w:separator/>
      </w:r>
    </w:p>
  </w:endnote>
  <w:endnote w:type="continuationSeparator" w:id="0">
    <w:p w:rsidR="00906366" w:rsidRDefault="00906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6" w:rsidRDefault="00906366" w:rsidP="002E2F8C">
      <w:r>
        <w:separator/>
      </w:r>
    </w:p>
  </w:footnote>
  <w:footnote w:type="continuationSeparator" w:id="0">
    <w:p w:rsidR="00906366" w:rsidRDefault="00906366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0D85"/>
    <w:rsid w:val="002E2F8C"/>
    <w:rsid w:val="00304407"/>
    <w:rsid w:val="00314D93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17158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4DF3"/>
    <w:rsid w:val="00536066"/>
    <w:rsid w:val="00546FE4"/>
    <w:rsid w:val="005A7A54"/>
    <w:rsid w:val="005B0016"/>
    <w:rsid w:val="005B1C4E"/>
    <w:rsid w:val="005E2826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14D48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06366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1066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2015-06-24T11:06:00Z</dcterms:created>
  <dcterms:modified xsi:type="dcterms:W3CDTF">2015-09-10T07:30:00Z</dcterms:modified>
</cp:coreProperties>
</file>